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4122"/>
        <w:gridCol w:w="5228"/>
      </w:tblGrid>
      <w:tr w:rsidR="0020229C" w:rsidRPr="0020229C" w14:paraId="24C667DD" w14:textId="77777777" w:rsidTr="00EA770F">
        <w:tc>
          <w:tcPr>
            <w:tcW w:w="9322" w:type="dxa"/>
            <w:gridSpan w:val="2"/>
          </w:tcPr>
          <w:p w14:paraId="0A100CC4" w14:textId="77777777" w:rsidR="0020229C" w:rsidRPr="006F10F2" w:rsidRDefault="0020229C" w:rsidP="0020229C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20229C" w:rsidRPr="0020229C" w14:paraId="7C224570" w14:textId="77777777" w:rsidTr="00EA770F">
        <w:tc>
          <w:tcPr>
            <w:tcW w:w="9322" w:type="dxa"/>
            <w:gridSpan w:val="2"/>
          </w:tcPr>
          <w:p w14:paraId="6A8B46A6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20229C" w:rsidRPr="0020229C" w14:paraId="1E701E40" w14:textId="77777777" w:rsidTr="00EA770F">
        <w:tc>
          <w:tcPr>
            <w:tcW w:w="9322" w:type="dxa"/>
            <w:gridSpan w:val="2"/>
          </w:tcPr>
          <w:p w14:paraId="49CED28C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Pracovisko: 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Katedra psychológie, Bratislava</w:t>
            </w:r>
            <w:r w:rsidRPr="006F10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20229C" w:rsidRPr="0020229C" w14:paraId="6652579E" w14:textId="77777777" w:rsidTr="00EA770F">
        <w:tc>
          <w:tcPr>
            <w:tcW w:w="4110" w:type="dxa"/>
          </w:tcPr>
          <w:p w14:paraId="4E454B79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0-1948d</w:t>
            </w:r>
          </w:p>
        </w:tc>
        <w:tc>
          <w:tcPr>
            <w:tcW w:w="5212" w:type="dxa"/>
          </w:tcPr>
          <w:p w14:paraId="2418CBE2" w14:textId="4D9E48D2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6F10F2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nterkultúrna psychológia </w:t>
            </w:r>
          </w:p>
        </w:tc>
      </w:tr>
      <w:tr w:rsidR="0020229C" w:rsidRPr="0020229C" w14:paraId="34BDE1A0" w14:textId="77777777" w:rsidTr="00EA770F">
        <w:trPr>
          <w:trHeight w:val="456"/>
        </w:trPr>
        <w:tc>
          <w:tcPr>
            <w:tcW w:w="9322" w:type="dxa"/>
            <w:gridSpan w:val="2"/>
          </w:tcPr>
          <w:p w14:paraId="36C6C6E9" w14:textId="77777777" w:rsidR="00E97BCB" w:rsidRPr="006F10F2" w:rsidRDefault="0020229C" w:rsidP="00E97BC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6B79035" w14:textId="77777777" w:rsidR="00E97BCB" w:rsidRPr="006F10F2" w:rsidRDefault="00E97BCB" w:rsidP="00E97BC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6F10F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6F10F2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4B2405AA" w14:textId="05A7258F" w:rsidR="00E97BCB" w:rsidRPr="006F10F2" w:rsidRDefault="00E97BCB" w:rsidP="00E97BC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6F10F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6F10F2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2 hod./týždeň 1 hod. prednáška, 1 hod. seminár</w:t>
            </w:r>
          </w:p>
          <w:p w14:paraId="7239F6CC" w14:textId="66FA8BDF" w:rsidR="0020229C" w:rsidRPr="006F10F2" w:rsidRDefault="00E97BCB" w:rsidP="00E97BCB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6F10F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6F10F2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0420E7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, Elix</w:t>
            </w:r>
            <w:r w:rsidRPr="006F10F2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), kombinovaná; </w:t>
            </w:r>
            <w:r w:rsidR="0020229C" w:rsidRPr="006F10F2">
              <w:rPr>
                <w:rFonts w:asciiTheme="minorHAnsi" w:eastAsia="Calibri" w:hAnsiTheme="minorHAnsi" w:cstheme="minorHAnsi"/>
                <w:sz w:val="16"/>
                <w:szCs w:val="16"/>
              </w:rPr>
              <w:t>forma prezenčná (20 hod.), konzultácie s pedagógom, samoštúdium, seminárna práca (55 hod.), spolu 75 hod.</w:t>
            </w:r>
          </w:p>
        </w:tc>
      </w:tr>
      <w:tr w:rsidR="0020229C" w:rsidRPr="0020229C" w14:paraId="672B18FC" w14:textId="77777777" w:rsidTr="00EA770F">
        <w:trPr>
          <w:trHeight w:val="286"/>
        </w:trPr>
        <w:tc>
          <w:tcPr>
            <w:tcW w:w="9322" w:type="dxa"/>
            <w:gridSpan w:val="2"/>
          </w:tcPr>
          <w:p w14:paraId="73859828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3 kredity</w:t>
            </w:r>
          </w:p>
        </w:tc>
      </w:tr>
      <w:tr w:rsidR="0020229C" w:rsidRPr="0020229C" w14:paraId="3D42DBA2" w14:textId="77777777" w:rsidTr="00EA770F">
        <w:tc>
          <w:tcPr>
            <w:tcW w:w="9322" w:type="dxa"/>
            <w:gridSpan w:val="2"/>
          </w:tcPr>
          <w:p w14:paraId="7B6A6F75" w14:textId="0B1112BC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B0777" w:rsidRPr="006F10F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. semester </w:t>
            </w:r>
          </w:p>
        </w:tc>
      </w:tr>
      <w:tr w:rsidR="0020229C" w:rsidRPr="0020229C" w14:paraId="525204D6" w14:textId="77777777" w:rsidTr="00EA770F">
        <w:tc>
          <w:tcPr>
            <w:tcW w:w="9322" w:type="dxa"/>
            <w:gridSpan w:val="2"/>
          </w:tcPr>
          <w:p w14:paraId="48F0A0B4" w14:textId="1D312D82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F71D19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1. stupeň (bakalársky) </w:t>
            </w:r>
          </w:p>
        </w:tc>
      </w:tr>
      <w:tr w:rsidR="0020229C" w:rsidRPr="0020229C" w14:paraId="3C7BB367" w14:textId="77777777" w:rsidTr="00EA770F">
        <w:tc>
          <w:tcPr>
            <w:tcW w:w="9322" w:type="dxa"/>
            <w:gridSpan w:val="2"/>
          </w:tcPr>
          <w:p w14:paraId="53674981" w14:textId="1A87CC5E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26B7" w:rsidRPr="006F10F2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šeobecná psychológia, </w:t>
            </w:r>
            <w:r w:rsidR="00B526B7" w:rsidRPr="006F10F2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ývinová psychológia, </w:t>
            </w:r>
            <w:r w:rsidR="00B526B7" w:rsidRPr="006F10F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ociálna psychológia</w:t>
            </w:r>
            <w:r w:rsidR="004E589A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526B7" w:rsidRPr="006F10F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sychológia osobnosti</w:t>
            </w:r>
            <w:r w:rsidR="00B526B7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1;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0229C" w:rsidRPr="0020229C" w14:paraId="29271D62" w14:textId="77777777" w:rsidTr="00EA770F">
        <w:tc>
          <w:tcPr>
            <w:tcW w:w="9322" w:type="dxa"/>
            <w:gridSpan w:val="2"/>
          </w:tcPr>
          <w:p w14:paraId="1770706A" w14:textId="77777777" w:rsidR="008F3A8D" w:rsidRPr="006F10F2" w:rsidRDefault="008F3A8D" w:rsidP="008F3A8D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F954BB7" w14:textId="77777777" w:rsidR="008F3A8D" w:rsidRPr="006F10F2" w:rsidRDefault="008F3A8D" w:rsidP="008F3A8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2D868C54" w14:textId="77777777" w:rsidR="008F3A8D" w:rsidRPr="006F10F2" w:rsidRDefault="008F3A8D" w:rsidP="008F3A8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04D2E1A5" w14:textId="1DE6322A" w:rsidR="0020229C" w:rsidRPr="006F10F2" w:rsidRDefault="008F3A8D" w:rsidP="008F3A8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20229C" w:rsidRPr="0020229C" w14:paraId="7FA056AD" w14:textId="77777777" w:rsidTr="00EA770F">
        <w:tc>
          <w:tcPr>
            <w:tcW w:w="9322" w:type="dxa"/>
            <w:gridSpan w:val="2"/>
          </w:tcPr>
          <w:p w14:paraId="5C9EF30B" w14:textId="77777777" w:rsidR="0020229C" w:rsidRPr="006F10F2" w:rsidRDefault="0020229C" w:rsidP="0020229C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276"/>
              <w:gridCol w:w="2155"/>
            </w:tblGrid>
            <w:tr w:rsidR="0020229C" w:rsidRPr="006F10F2" w14:paraId="125C8E75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EE0E9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2468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9ADA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03FD546C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C61B1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20229C" w:rsidRPr="006F10F2" w14:paraId="4E5C827D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1D91A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6F92" w14:textId="77777777" w:rsidR="0020229C" w:rsidRPr="006F10F2" w:rsidRDefault="0020229C" w:rsidP="0020229C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Zameranie na vedomosti: Získanie vedomostí z oblasti interkultúrnej psychológie, komunikácie a z oblasti interkultúrnej výchovy. Základné poznatky o interdisciplinárnom odbore zameranom na porozumenie interkultúrnym podobnostiam a odlišnostiam v rámci psychologických prístupov zameraných na človeka, spoločnosť a kultúru.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F0590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</w:t>
                  </w:r>
                </w:p>
                <w:p w14:paraId="648530C3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CA5AB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20229C" w:rsidRPr="006F10F2" w14:paraId="578FDE8C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6C86E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407B0" w14:textId="77777777" w:rsidR="0020229C" w:rsidRPr="006F10F2" w:rsidRDefault="0020229C" w:rsidP="0020229C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Zameranie na vedomosti: Porozumenia a orientácia v jednotlivých psychologických aspektoch významných pri chápaní charakterových vlastností klienta z pohľadu interkultúrnej danosti. Získanie znalostí o špecifikách komunikácie podmienených kultúrou a etnikom, získanie vedomostí o rôznorodosti významov v rôznych kultúrach.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7E213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</w:t>
                  </w:r>
                </w:p>
                <w:p w14:paraId="53D8C58C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F731C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20229C" w:rsidRPr="006F10F2" w14:paraId="235E8B3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997D8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32465" w14:textId="77777777" w:rsidR="0020229C" w:rsidRPr="006F10F2" w:rsidRDefault="0020229C" w:rsidP="0020229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Zameranie na zručnosti: </w:t>
                  </w:r>
                  <w:r w:rsidRPr="006F10F2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Schopnosť efektívnej komunikácie s klientom z odlišnej kultúrny, aplikovanie psychologických poznatkov podpornej komunikácie pri práci s jednotlivcami a rodinami iných etník a kultúr.  Ovládať dôležité informácie týkajúce sa zvykov, spôsobov správania a obliekania iných kultúr a schopnosť ich akceptovať v rámci tolerantného, podporného a pomáhajúceho vzťahu s klientom inej národnosti. Orientácia v dôležitých sviatkoch, zvyklostiach a tradíciách iných kultúr a prispôsobenie svojho správania s úctou voči nim.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F1E2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</w:t>
                  </w:r>
                </w:p>
                <w:p w14:paraId="214757F9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6C273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20229C" w:rsidRPr="006F10F2" w14:paraId="22AB85B6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D9B2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28E61" w14:textId="77777777" w:rsidR="0020229C" w:rsidRPr="006F10F2" w:rsidRDefault="0020229C" w:rsidP="0020229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Zameranie na kompetencie:</w:t>
                  </w:r>
                  <w:r w:rsidRPr="006F10F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F10F2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Orientácia v teoretických východiskách interkultúrnej psychológie a pripravenosť viesť úvodný podporný rozhovor s klientom odlišnej kultúry. Študent má prehľad o aktuálnom dianí vo svete, rozumie situácií iných kultúr, ktoré žijú vo vojnách a hladomore, je schopný súcitu a porozumenia. Vie realizovať priateľský a podporný kontakt s klientom - cudzincom s ohľadom na jeho zvyklosti a spôsoby správania.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CFDDF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Kolokviálna konzultácia +</w:t>
                  </w:r>
                </w:p>
                <w:p w14:paraId="18043DAA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E5ABA" w14:textId="77777777" w:rsidR="0020229C" w:rsidRPr="006F10F2" w:rsidRDefault="0020229C" w:rsidP="0020229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</w:tbl>
          <w:p w14:paraId="29355F93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229C" w:rsidRPr="0020229C" w14:paraId="54C7CBFB" w14:textId="77777777" w:rsidTr="00EA770F">
        <w:tc>
          <w:tcPr>
            <w:tcW w:w="9322" w:type="dxa"/>
            <w:gridSpan w:val="2"/>
          </w:tcPr>
          <w:p w14:paraId="452A279A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Stručná osnova predmetu: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540E285" w14:textId="77777777" w:rsidR="002A3A6B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Definície základných pojmov z oblasti interkultúrnej psychológie a komunikácie. </w:t>
            </w:r>
          </w:p>
          <w:p w14:paraId="705B8793" w14:textId="77777777" w:rsidR="002A3A6B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Medzikultúrne vzťahy – hľadanie podobností a odlišností medzi národmi a etnickými skupinami, možnosti kooperácie. </w:t>
            </w:r>
          </w:p>
          <w:p w14:paraId="7C4AFA7D" w14:textId="481AD960" w:rsidR="002F080B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Bariéry v interkultúrnej komunikácii</w:t>
            </w:r>
            <w:r w:rsidR="002F080B" w:rsidRPr="006F10F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AD4B410" w14:textId="242B02C8" w:rsidR="002A3A6B" w:rsidRPr="006F10F2" w:rsidRDefault="002F080B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20229C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azyk a zvyky, tradície odlišných kultúr. </w:t>
            </w:r>
          </w:p>
          <w:p w14:paraId="1206C167" w14:textId="49121310" w:rsidR="002F080B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Kultúrna senzitivita a zlepšovanie medzikultúrneho dialógu</w:t>
            </w:r>
            <w:r w:rsidR="002F080B" w:rsidRPr="006F10F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3B6827B" w14:textId="283659AC" w:rsidR="002A3A6B" w:rsidRPr="006F10F2" w:rsidRDefault="002F080B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20229C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lepšovanie interkultúrnych kompetencií. </w:t>
            </w:r>
          </w:p>
          <w:p w14:paraId="2C83F5E6" w14:textId="77777777" w:rsidR="002F080B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Predsudky a stereotypy ako im predchádzať</w:t>
            </w:r>
            <w:r w:rsidR="002F080B" w:rsidRPr="006F10F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EBF3402" w14:textId="5D7D4308" w:rsidR="002A3A6B" w:rsidRPr="006F10F2" w:rsidRDefault="002F080B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20229C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ytváranie priateľských a tolerantných postojov k odlišným kultúram. </w:t>
            </w:r>
          </w:p>
          <w:p w14:paraId="3DE2D966" w14:textId="77777777" w:rsidR="002A3A6B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Budovanie medzikultúrnych kompetencií. </w:t>
            </w:r>
          </w:p>
          <w:p w14:paraId="7D3E296A" w14:textId="683B16B4" w:rsidR="0020229C" w:rsidRPr="006F10F2" w:rsidRDefault="0020229C" w:rsidP="00934F9C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Ciele a možnosti interkultúrnej a multikultúrnej výchovy v školách.</w:t>
            </w:r>
          </w:p>
        </w:tc>
      </w:tr>
      <w:tr w:rsidR="0020229C" w:rsidRPr="0020229C" w14:paraId="711A2DB6" w14:textId="77777777" w:rsidTr="00EA770F">
        <w:tc>
          <w:tcPr>
            <w:tcW w:w="9322" w:type="dxa"/>
            <w:gridSpan w:val="2"/>
          </w:tcPr>
          <w:p w14:paraId="0FE93B6C" w14:textId="77777777" w:rsidR="0020229C" w:rsidRPr="006F10F2" w:rsidRDefault="0020229C" w:rsidP="0020229C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Odporúčaná literatúra: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br/>
              <w:t>PRŮCHA, J., 2010, Interkulturní komunikace. Praha : Grada.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br/>
              <w:t>PRŮCHA, J., 2007, Interkultúrna psychológia. Praha: Portál.</w:t>
            </w:r>
          </w:p>
          <w:p w14:paraId="01994C8B" w14:textId="77777777" w:rsidR="0020229C" w:rsidRPr="006F10F2" w:rsidRDefault="0020229C" w:rsidP="0020229C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>ĎURIGOVÁ, N., 2004, Medzikultúrna komunikácia: aktuálne problémy a možnosti riešenia. Acta Culturologica 14. Bratislava: Univerzita Komenského.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br/>
              <w:t>HOFSTEDE, G., 1999, Kultury a organizace. Software lidské mysli. Praha: Linde.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</w:tr>
      <w:tr w:rsidR="0020229C" w:rsidRPr="0020229C" w14:paraId="237271B4" w14:textId="77777777" w:rsidTr="00EA770F">
        <w:tc>
          <w:tcPr>
            <w:tcW w:w="9322" w:type="dxa"/>
            <w:gridSpan w:val="2"/>
          </w:tcPr>
          <w:p w14:paraId="14588852" w14:textId="0EC6CFB1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F11BAD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jazyk</w:t>
            </w:r>
          </w:p>
        </w:tc>
      </w:tr>
      <w:tr w:rsidR="0020229C" w:rsidRPr="0020229C" w14:paraId="02CDED1E" w14:textId="77777777" w:rsidTr="00EA770F">
        <w:tc>
          <w:tcPr>
            <w:tcW w:w="9322" w:type="dxa"/>
            <w:gridSpan w:val="2"/>
          </w:tcPr>
          <w:p w14:paraId="7880DDE7" w14:textId="4BE7FDEC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1BAD"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povinne voliteľný predmet </w:t>
            </w:r>
          </w:p>
        </w:tc>
      </w:tr>
      <w:tr w:rsidR="0020229C" w:rsidRPr="0020229C" w14:paraId="6D1D8CBB" w14:textId="77777777" w:rsidTr="00EA770F">
        <w:tc>
          <w:tcPr>
            <w:tcW w:w="9322" w:type="dxa"/>
            <w:gridSpan w:val="2"/>
          </w:tcPr>
          <w:p w14:paraId="310E57AA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Hodnotenie predmetov</w:t>
            </w:r>
          </w:p>
          <w:p w14:paraId="0E45DE58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20229C" w:rsidRPr="006F10F2" w14:paraId="6166D20F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F8853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D8E07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E6D07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947C9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3C43D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BFFF3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20229C" w:rsidRPr="006F10F2" w14:paraId="117E957A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57FE9" w14:textId="77777777" w:rsidR="0020229C" w:rsidRPr="006F10F2" w:rsidRDefault="0020229C" w:rsidP="0020229C">
                  <w:pPr>
                    <w:tabs>
                      <w:tab w:val="left" w:pos="555"/>
                      <w:tab w:val="center" w:pos="640"/>
                    </w:tabs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ab/>
                    <w:t>21%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8EE27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52635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A982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E8311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0EC6" w14:textId="77777777" w:rsidR="0020229C" w:rsidRPr="006F10F2" w:rsidRDefault="0020229C" w:rsidP="0020229C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F10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4039311A" w14:textId="77777777" w:rsidR="0020229C" w:rsidRPr="006F10F2" w:rsidRDefault="0020229C" w:rsidP="0020229C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229C" w:rsidRPr="0020229C" w14:paraId="7FB71288" w14:textId="77777777" w:rsidTr="00EA770F">
        <w:tc>
          <w:tcPr>
            <w:tcW w:w="9322" w:type="dxa"/>
            <w:gridSpan w:val="2"/>
          </w:tcPr>
          <w:p w14:paraId="21ACDD6B" w14:textId="77777777" w:rsidR="0020229C" w:rsidRPr="006F10F2" w:rsidRDefault="0020229C" w:rsidP="0020229C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Pr="006F10F2">
              <w:rPr>
                <w:rFonts w:asciiTheme="minorHAnsi" w:hAnsiTheme="minorHAnsi" w:cstheme="minorHAnsi"/>
                <w:sz w:val="16"/>
                <w:szCs w:val="16"/>
              </w:rPr>
              <w:t xml:space="preserve"> D</w:t>
            </w:r>
            <w:r w:rsidRPr="006F10F2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oc. Mgr. Alexandra Al Trad Topoľská, PhD.</w:t>
            </w:r>
          </w:p>
        </w:tc>
      </w:tr>
      <w:tr w:rsidR="0020229C" w:rsidRPr="0020229C" w14:paraId="464A41A9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23E" w14:textId="77777777" w:rsidR="0020229C" w:rsidRPr="006F10F2" w:rsidRDefault="0020229C" w:rsidP="0020229C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6F10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20229C" w:rsidRPr="0020229C" w14:paraId="22A76016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1C5" w14:textId="77777777" w:rsidR="0020229C" w:rsidRPr="006F10F2" w:rsidRDefault="0020229C" w:rsidP="0020229C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F10F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6F10F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09D69395" w14:textId="77777777" w:rsidR="00A9296B" w:rsidRPr="00F411D4" w:rsidRDefault="00A9296B" w:rsidP="00A9296B">
      <w:pPr>
        <w:rPr>
          <w:rFonts w:cstheme="minorHAnsi"/>
          <w:sz w:val="20"/>
          <w:szCs w:val="20"/>
        </w:rPr>
      </w:pPr>
    </w:p>
    <w:p w14:paraId="07E86C83" w14:textId="77777777" w:rsidR="00A9296B" w:rsidRPr="00F411D4" w:rsidRDefault="00A9296B" w:rsidP="00A9296B">
      <w:pPr>
        <w:rPr>
          <w:rFonts w:cstheme="minorHAnsi"/>
          <w:sz w:val="20"/>
          <w:szCs w:val="20"/>
        </w:rPr>
      </w:pPr>
    </w:p>
    <w:p w14:paraId="7A978599" w14:textId="77777777" w:rsidR="003C1B02" w:rsidRPr="00F411D4" w:rsidRDefault="003C1B02">
      <w:pPr>
        <w:rPr>
          <w:rFonts w:cstheme="minorHAnsi"/>
          <w:sz w:val="20"/>
          <w:szCs w:val="20"/>
        </w:rPr>
      </w:pPr>
    </w:p>
    <w:sectPr w:rsidR="003C1B02" w:rsidRPr="00F4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81E"/>
    <w:multiLevelType w:val="hybridMultilevel"/>
    <w:tmpl w:val="3D4AB5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4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5B"/>
    <w:rsid w:val="00001C51"/>
    <w:rsid w:val="00034A22"/>
    <w:rsid w:val="000420E7"/>
    <w:rsid w:val="0009060E"/>
    <w:rsid w:val="000A7E5B"/>
    <w:rsid w:val="000B0AA0"/>
    <w:rsid w:val="00126487"/>
    <w:rsid w:val="00160DB2"/>
    <w:rsid w:val="00191C4D"/>
    <w:rsid w:val="001E5CC4"/>
    <w:rsid w:val="0020229C"/>
    <w:rsid w:val="00266EF3"/>
    <w:rsid w:val="0027592F"/>
    <w:rsid w:val="002A3A6B"/>
    <w:rsid w:val="002F080B"/>
    <w:rsid w:val="003C1B02"/>
    <w:rsid w:val="003E4B9B"/>
    <w:rsid w:val="004321C4"/>
    <w:rsid w:val="004633FA"/>
    <w:rsid w:val="004D59F6"/>
    <w:rsid w:val="004E589A"/>
    <w:rsid w:val="0056649D"/>
    <w:rsid w:val="005A3150"/>
    <w:rsid w:val="005B32D9"/>
    <w:rsid w:val="00647DD2"/>
    <w:rsid w:val="00655FED"/>
    <w:rsid w:val="0065660A"/>
    <w:rsid w:val="006C122F"/>
    <w:rsid w:val="006F10F2"/>
    <w:rsid w:val="00804690"/>
    <w:rsid w:val="008131F7"/>
    <w:rsid w:val="00824557"/>
    <w:rsid w:val="00830A5B"/>
    <w:rsid w:val="008552B4"/>
    <w:rsid w:val="008F3A8D"/>
    <w:rsid w:val="00934F9C"/>
    <w:rsid w:val="00A03697"/>
    <w:rsid w:val="00A4531E"/>
    <w:rsid w:val="00A71468"/>
    <w:rsid w:val="00A9296B"/>
    <w:rsid w:val="00AE79ED"/>
    <w:rsid w:val="00B44DC7"/>
    <w:rsid w:val="00B526B7"/>
    <w:rsid w:val="00B87C77"/>
    <w:rsid w:val="00C56C09"/>
    <w:rsid w:val="00C6355C"/>
    <w:rsid w:val="00C7237B"/>
    <w:rsid w:val="00CB2823"/>
    <w:rsid w:val="00CF1375"/>
    <w:rsid w:val="00D50D98"/>
    <w:rsid w:val="00D5693B"/>
    <w:rsid w:val="00DB0777"/>
    <w:rsid w:val="00DC2388"/>
    <w:rsid w:val="00E32F8B"/>
    <w:rsid w:val="00E72471"/>
    <w:rsid w:val="00E97BCB"/>
    <w:rsid w:val="00EC53D1"/>
    <w:rsid w:val="00F11BAD"/>
    <w:rsid w:val="00F411D4"/>
    <w:rsid w:val="00F515F0"/>
    <w:rsid w:val="00F70D49"/>
    <w:rsid w:val="00F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B707"/>
  <w15:chartTrackingRefBased/>
  <w15:docId w15:val="{7FF4FE07-BA28-4DF4-9096-205FA17F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296B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92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87C7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7C7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724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247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72471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4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471"/>
    <w:rPr>
      <w:rFonts w:eastAsia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2F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26</cp:revision>
  <dcterms:created xsi:type="dcterms:W3CDTF">2023-08-25T20:54:00Z</dcterms:created>
  <dcterms:modified xsi:type="dcterms:W3CDTF">2023-09-18T08:36:00Z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d1f9f28a2b231c750cf7ac843e56cce3adb0f30b7a958b674e4fec78b16e1edd</vt:lpwstr>
  </property>
</Properties>
</file>